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8279DD" w:rsidRDefault="00A8325C" w:rsidP="00A8325C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Отдельные положения должностного регламента</w:t>
      </w:r>
    </w:p>
    <w:p w:rsidR="008C5AF3" w:rsidRPr="008279DD" w:rsidRDefault="00D46BEB" w:rsidP="00A8325C">
      <w:pPr>
        <w:widowControl w:val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</w:t>
      </w:r>
      <w:r w:rsidR="008E7BCC">
        <w:rPr>
          <w:b/>
          <w:color w:val="000000" w:themeColor="text1"/>
        </w:rPr>
        <w:t>лавного специалиста - эксперта</w:t>
      </w:r>
      <w:r w:rsidR="00500F7A" w:rsidRPr="008279DD">
        <w:rPr>
          <w:b/>
          <w:color w:val="000000" w:themeColor="text1"/>
        </w:rPr>
        <w:t xml:space="preserve"> </w:t>
      </w:r>
    </w:p>
    <w:p w:rsidR="00A8325C" w:rsidRPr="008279DD" w:rsidRDefault="008E7BCC" w:rsidP="00A8325C">
      <w:pPr>
        <w:widowControl w:val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финансового </w:t>
      </w:r>
      <w:r w:rsidR="004B68D3" w:rsidRPr="008279DD">
        <w:rPr>
          <w:b/>
          <w:color w:val="000000" w:themeColor="text1"/>
        </w:rPr>
        <w:t xml:space="preserve">отдела </w:t>
      </w:r>
    </w:p>
    <w:p w:rsidR="00F96690" w:rsidRPr="008279DD" w:rsidRDefault="00F96690" w:rsidP="00A8325C">
      <w:pPr>
        <w:widowControl w:val="0"/>
        <w:jc w:val="center"/>
        <w:rPr>
          <w:b/>
          <w:color w:val="000000" w:themeColor="text1"/>
        </w:rPr>
      </w:pPr>
    </w:p>
    <w:p w:rsidR="00C32C76" w:rsidRPr="00C32C76" w:rsidRDefault="006679CD" w:rsidP="00C32C76">
      <w:pPr>
        <w:widowControl w:val="0"/>
        <w:jc w:val="both"/>
        <w:rPr>
          <w:color w:val="000000" w:themeColor="text1"/>
        </w:rPr>
      </w:pPr>
      <w:r w:rsidRPr="008279DD">
        <w:rPr>
          <w:color w:val="000000" w:themeColor="text1"/>
        </w:rPr>
        <w:t>1.</w:t>
      </w:r>
      <w:r w:rsidRPr="008279DD">
        <w:rPr>
          <w:b/>
          <w:color w:val="000000" w:themeColor="text1"/>
        </w:rPr>
        <w:t xml:space="preserve"> </w:t>
      </w:r>
      <w:r w:rsidR="00C32C76" w:rsidRPr="00C32C76">
        <w:rPr>
          <w:color w:val="000000" w:themeColor="text1"/>
        </w:rPr>
        <w:t xml:space="preserve">В целях реализации задач и функций, возложенных на отдел, главный специалист-эксперт отдела обязан: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 xml:space="preserve">взаимодействовать с организацией, уполномоченной Федеральным казначейством, в рамках осуществления централизуемых полномочий по учету основных средств в разрезе инвентарных объектов по местам их хранения и материально ответственным лицам, посредством ГИИС «Электронный бюджет», Облачный портал «1С»;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 xml:space="preserve">взаимодействовать с организацией, уполномоченной Федеральным казначейством, в рамках осуществления централизуемых полномочий по учету материальных ценностей, учитываемых на </w:t>
      </w:r>
      <w:proofErr w:type="spellStart"/>
      <w:r w:rsidRPr="00C32C76">
        <w:rPr>
          <w:color w:val="000000" w:themeColor="text1"/>
        </w:rPr>
        <w:t>забалансовых</w:t>
      </w:r>
      <w:proofErr w:type="spellEnd"/>
      <w:r w:rsidRPr="00C32C76">
        <w:rPr>
          <w:color w:val="000000" w:themeColor="text1"/>
        </w:rPr>
        <w:t xml:space="preserve"> счетах, по каждому материально ответственному лицу в количественно-суммовом выражении, в соответствии с требованиями действующего законодательства Российской Федерации, посредством ГИИС «Электронный бюджет», Облачный портал «1С»;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 xml:space="preserve">формировать инвентарные карточки по каждому инвентарному объекту;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 xml:space="preserve">формировать инвентарный список нефинансовых активов;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 xml:space="preserve">контролировать соответствие учетных данных по объектам основных средств у материально ответственных лиц с данными на соответствующих счетах аналитического учета;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 xml:space="preserve">участвовать в проведении инвентаризации нефинансовых активов Управления, определять результаты инвентаризации и осуществлять взаимодействие с уполномоченной организацией по отражению их в учете на соответствующих счетах;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участвовать в переоценке основных средств;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 xml:space="preserve">ежемесячно осуществлять мониторинг начисления амортизации; 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подготавливать информацию, необходимую для составления бюджетной отчетности о движении нефинансовых активов;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осуществлять сбор и представление в уполномоченную организацию   информации в отношении текущей и планируемой деятельности Управления с учетом влияющих на нее факторов, для включения указанной информации в состав Пояснительной записки к бюджетной (бухгалтерской) отчетности;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обеспечивать в пределах функциональной компетенции отдела составление статистической отчетности о движении нефинансовых активов и представление ее в установленном порядке в соответствующие органы;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подготавливать документы для безвозмездной передачи в собственность Российской Федерации движимого имущества, находящегося в собственности субъекта Российской Федерации – города Москвы, и закреплении его на праве оперативного управления за Управлением Федеральной налоговой службы по г. Москве;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</w:r>
      <w:r w:rsidRPr="00C32C76">
        <w:rPr>
          <w:color w:val="000000" w:themeColor="text1"/>
        </w:rPr>
        <w:tab/>
        <w:t>осуществлять учет операций, отражающих факты хозяйственной жизни Управления и формировать на его основе информационные и аналитические данные, необходимые для принятия управленческих решений и составления информационных и отчетных материалов;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осуществлять сплошным методом самоконтроль операций, совершаемых в процессе выполнения внутренних бюджетных процедур;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оказывать консультационную помощь работникам Управления и финансовых подразделений, территориальных налоговых органов г. Москвы по вышеперечисленным направлениям;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соблюдать правила служебного распорядка;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lastRenderedPageBreak/>
        <w:t></w:t>
      </w:r>
      <w:r w:rsidRPr="00C32C76">
        <w:rPr>
          <w:color w:val="000000" w:themeColor="text1"/>
        </w:rPr>
        <w:tab/>
        <w:t>обеспечивать сохранность служебного удостоверения;</w:t>
      </w:r>
    </w:p>
    <w:p w:rsidR="00C32C76" w:rsidRPr="00C32C76" w:rsidRDefault="00C32C76" w:rsidP="00C32C76">
      <w:pPr>
        <w:widowControl w:val="0"/>
        <w:jc w:val="both"/>
        <w:rPr>
          <w:color w:val="000000" w:themeColor="text1"/>
        </w:rPr>
      </w:pPr>
      <w:r w:rsidRPr="00C32C76">
        <w:rPr>
          <w:color w:val="000000" w:themeColor="text1"/>
        </w:rPr>
        <w:t></w:t>
      </w:r>
      <w:r w:rsidRPr="00C32C76">
        <w:rPr>
          <w:color w:val="000000" w:themeColor="text1"/>
        </w:rPr>
        <w:tab/>
        <w:t>выполнять иные поручения руководства в соответствии с Положениями об отделе и Управлении.</w:t>
      </w:r>
    </w:p>
    <w:p w:rsidR="00C32C76" w:rsidRDefault="00C32C76" w:rsidP="00C32C76">
      <w:pPr>
        <w:widowControl w:val="0"/>
        <w:jc w:val="center"/>
        <w:rPr>
          <w:b/>
          <w:color w:val="000000" w:themeColor="text1"/>
        </w:rPr>
      </w:pPr>
    </w:p>
    <w:p w:rsidR="00C32C76" w:rsidRPr="008279DD" w:rsidRDefault="00C32C76" w:rsidP="00C32C76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Отдельные положения должностного регламента</w:t>
      </w:r>
    </w:p>
    <w:p w:rsidR="00C32C76" w:rsidRPr="008279DD" w:rsidRDefault="00C32C76" w:rsidP="00C32C76">
      <w:pPr>
        <w:widowControl w:val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специалиста - эксперта</w:t>
      </w:r>
      <w:r w:rsidRPr="008279DD">
        <w:rPr>
          <w:b/>
          <w:color w:val="000000" w:themeColor="text1"/>
        </w:rPr>
        <w:t xml:space="preserve"> </w:t>
      </w:r>
    </w:p>
    <w:p w:rsidR="00C32C76" w:rsidRPr="008279DD" w:rsidRDefault="00C32C76" w:rsidP="00C32C76">
      <w:pPr>
        <w:widowControl w:val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финансового </w:t>
      </w:r>
      <w:r w:rsidRPr="008279DD">
        <w:rPr>
          <w:b/>
          <w:color w:val="000000" w:themeColor="text1"/>
        </w:rPr>
        <w:t xml:space="preserve">отдела </w:t>
      </w:r>
    </w:p>
    <w:p w:rsidR="004B68D3" w:rsidRPr="008279DD" w:rsidRDefault="004B68D3" w:rsidP="00C8588C">
      <w:pPr>
        <w:widowControl w:val="0"/>
        <w:jc w:val="both"/>
        <w:rPr>
          <w:b/>
          <w:color w:val="000000" w:themeColor="text1"/>
        </w:rPr>
      </w:pP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 xml:space="preserve">В целях реализации задач и функций, возложенных на отдел, специалист-эксперт обязан: 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 xml:space="preserve">- осуществлять прием, обработку (регистрацию) и учет входящей и исходящей корреспонденции; 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осуществлять контроль прохождения и сроков исполнения документов;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участвовать в доведении корреспонденции до ФНС России, территориальных органов ФНС России и других учреждений, организаций и физических лиц, являющихся получателями корреспонденции, исходящей из Управления;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подготавливать и передавать в архив, либо на уничтожение документы с истекшим сроком хранения;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-участвовать в работе по формированию аналитических данных и сведений, отражающих информацию о фактах хозяйственной жизни Управления;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оформлять служебные записки в отделы Управления, письма в подведомственные инспекции по финансовым и организационным вопросам;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оказывать консультационную помощь работникам Управления и финансовых подразделений территориальных налоговых органов г. Москвы по вышеперечисленным направлениям;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осуществлять сплошным методом самоконтроль операций, совершаемых в процессе выполнения внутренних бюджетных процедур;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соблюдать правила служебного распорядка;</w:t>
      </w:r>
    </w:p>
    <w:p w:rsidR="00BC498B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обеспечивать сохранность служебного удостоверения;</w:t>
      </w:r>
    </w:p>
    <w:p w:rsidR="004B68D3" w:rsidRPr="00BC498B" w:rsidRDefault="00BC498B" w:rsidP="00BC498B">
      <w:pPr>
        <w:widowControl w:val="0"/>
        <w:jc w:val="both"/>
        <w:rPr>
          <w:color w:val="000000" w:themeColor="text1"/>
        </w:rPr>
      </w:pPr>
      <w:r w:rsidRPr="00BC498B">
        <w:rPr>
          <w:color w:val="000000" w:themeColor="text1"/>
        </w:rPr>
        <w:t>- осуществлять иные поручения руководства в соответствии с Положениями об отделе и Управлении.</w:t>
      </w:r>
    </w:p>
    <w:p w:rsidR="00BC498B" w:rsidRPr="00BC498B" w:rsidRDefault="00BC498B" w:rsidP="00BC498B">
      <w:pPr>
        <w:widowControl w:val="0"/>
        <w:jc w:val="both"/>
        <w:rPr>
          <w:b/>
          <w:color w:val="000000" w:themeColor="text1"/>
        </w:rPr>
      </w:pP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2. Профессиональный уровень: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2.1.</w:t>
      </w:r>
      <w:r w:rsidR="00147DE2">
        <w:rPr>
          <w:color w:val="000000" w:themeColor="text1"/>
        </w:rPr>
        <w:t xml:space="preserve"> </w:t>
      </w:r>
      <w:r w:rsidRPr="00534F80">
        <w:rPr>
          <w:color w:val="000000" w:themeColor="text1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2.2. Наличие профессиональных знаний: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В сфере законодательства Российской Федерации: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 xml:space="preserve">Конституция Российской Федерации; Трудовой кодекс Российской Федерации от 30 </w:t>
      </w:r>
      <w:r w:rsidRPr="00534F80">
        <w:rPr>
          <w:color w:val="000000" w:themeColor="text1"/>
        </w:rPr>
        <w:lastRenderedPageBreak/>
        <w:t>декабря 2001 г. № 197-ФЗ; Бюджетный кодекс Российской Федерации; Гражданский кодекс Российской Федерации; Налоговый кодекс Российской Федерации; Уголовный кодекс Российской Федерации; Федеральный закон от 05.04.2013 № 44-ФЗ «О контрактной системе в сфере закупок товаров, работ, услуг для обеспечения государственных и муниципальных нужд»;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Федеральный закон от 27 июля 2010 г. № 210-ФЗ «Об организации предоставления государственных и муниципальных услуг»; Федеральный закон от 06.12.2011 № 402-ФЗ «О бухгалтерском учете»; Федеральный закон от 27 июня 2011 № 161-ФЗ «О национальной платежной системе»; Приказ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 06.12.2010 № 162н «Об утверждении Плана счетов бюджетного учета и Инструкции по его применению»; 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p w:rsidR="00534F80" w:rsidRPr="00534F80" w:rsidRDefault="00F23E3A" w:rsidP="00534F80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Государственный гражданский служащий </w:t>
      </w:r>
      <w:bookmarkStart w:id="0" w:name="_GoBack"/>
      <w:bookmarkEnd w:id="0"/>
      <w:r w:rsidR="00534F80" w:rsidRPr="00534F80">
        <w:rPr>
          <w:color w:val="000000" w:themeColor="text1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 xml:space="preserve">2.3. Наличие функциональных знаний: 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принципы бюджетного учета;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процедура формирования регистров бухгалтерского учета.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 xml:space="preserve">2.4. Наличие базовых умений: 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умение мыслить системно (стратегически);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коммуникативные умения;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умение управлять изменениями.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 xml:space="preserve">2.5. Наличие профессиональных умений: 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проведение анализа первичной документации.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2.6. Наличие функциональных умений:</w:t>
      </w:r>
    </w:p>
    <w:p w:rsidR="00534F80" w:rsidRPr="00534F80" w:rsidRDefault="00534F80" w:rsidP="00534F80">
      <w:pPr>
        <w:widowControl w:val="0"/>
        <w:jc w:val="both"/>
        <w:rPr>
          <w:color w:val="000000" w:themeColor="text1"/>
        </w:rPr>
      </w:pPr>
      <w:r w:rsidRPr="00534F80">
        <w:rPr>
          <w:color w:val="000000" w:themeColor="text1"/>
        </w:rPr>
        <w:t>отражение в бюджетном учете хозяйственных операций;</w:t>
      </w:r>
    </w:p>
    <w:p w:rsidR="00C8588C" w:rsidRPr="00534F80" w:rsidRDefault="00534F80" w:rsidP="00534F80">
      <w:pPr>
        <w:widowControl w:val="0"/>
        <w:jc w:val="both"/>
        <w:rPr>
          <w:b/>
          <w:color w:val="000000" w:themeColor="text1"/>
        </w:rPr>
      </w:pPr>
      <w:r w:rsidRPr="00534F80">
        <w:rPr>
          <w:color w:val="000000" w:themeColor="text1"/>
        </w:rPr>
        <w:t>работа в программном продукте автоматизации финансово-хозяйственной деятельности учреждения, в автоматизированной системе учета федерального имущества.</w:t>
      </w:r>
    </w:p>
    <w:sectPr w:rsidR="00C8588C" w:rsidRPr="00534F80" w:rsidSect="00402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D259C5"/>
    <w:multiLevelType w:val="hybridMultilevel"/>
    <w:tmpl w:val="3566F58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0143"/>
    <w:rsid w:val="00041009"/>
    <w:rsid w:val="000565D2"/>
    <w:rsid w:val="00147DE2"/>
    <w:rsid w:val="001E1987"/>
    <w:rsid w:val="00226E7E"/>
    <w:rsid w:val="002F4C13"/>
    <w:rsid w:val="0036543F"/>
    <w:rsid w:val="00370260"/>
    <w:rsid w:val="0040201B"/>
    <w:rsid w:val="004569A3"/>
    <w:rsid w:val="004B68D3"/>
    <w:rsid w:val="004D604B"/>
    <w:rsid w:val="004E52E5"/>
    <w:rsid w:val="00500F7A"/>
    <w:rsid w:val="00527281"/>
    <w:rsid w:val="00534F80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279DD"/>
    <w:rsid w:val="00867A8C"/>
    <w:rsid w:val="008C5AF3"/>
    <w:rsid w:val="008E7BCC"/>
    <w:rsid w:val="00934381"/>
    <w:rsid w:val="009B741C"/>
    <w:rsid w:val="00A63C5D"/>
    <w:rsid w:val="00A8325C"/>
    <w:rsid w:val="00AD2E8C"/>
    <w:rsid w:val="00AD72D2"/>
    <w:rsid w:val="00AF0A34"/>
    <w:rsid w:val="00BC498B"/>
    <w:rsid w:val="00C32C76"/>
    <w:rsid w:val="00C8588C"/>
    <w:rsid w:val="00C95CB8"/>
    <w:rsid w:val="00CB2E0F"/>
    <w:rsid w:val="00CC1F6A"/>
    <w:rsid w:val="00CD37C3"/>
    <w:rsid w:val="00CF1CED"/>
    <w:rsid w:val="00D14849"/>
    <w:rsid w:val="00D46BEB"/>
    <w:rsid w:val="00EB7B96"/>
    <w:rsid w:val="00EC0A3F"/>
    <w:rsid w:val="00ED7950"/>
    <w:rsid w:val="00F23E3A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21</cp:revision>
  <cp:lastPrinted>2025-02-07T12:36:00Z</cp:lastPrinted>
  <dcterms:created xsi:type="dcterms:W3CDTF">2025-09-18T08:13:00Z</dcterms:created>
  <dcterms:modified xsi:type="dcterms:W3CDTF">2025-12-18T07:49:00Z</dcterms:modified>
</cp:coreProperties>
</file>